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845"/>
        <w:gridCol w:w="15"/>
        <w:gridCol w:w="735"/>
        <w:gridCol w:w="205"/>
        <w:gridCol w:w="1056"/>
        <w:gridCol w:w="1044"/>
        <w:gridCol w:w="1465"/>
        <w:gridCol w:w="543"/>
        <w:gridCol w:w="937"/>
        <w:gridCol w:w="15"/>
        <w:gridCol w:w="1465"/>
        <w:gridCol w:w="1480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42" w:hRule="atLeast"/>
          <w:jc w:val="center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市行政审批服务局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5" w:hRule="atLeast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 w:val="32"/>
                <w:szCs w:val="32"/>
              </w:rPr>
              <w:t>窗口工作经费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保障政务大厅的正常运转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邵阳市行政审批服务局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贺利平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一次性□        新增□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2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万元，4.其它资金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36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窗口运转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5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人员考核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5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保障窗口正常运转，服务好群众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08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保障窗口正常运转，服务好群众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8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监督、管理本市级政务大厅监督分中心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时效指标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定期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对窗口人员进行考核，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月一次考核。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7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提高办事群众满意度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951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336" w:hRule="atLeast"/>
          <w:jc w:val="center"/>
        </w:trPr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42" w:hRule="atLeast"/>
          <w:jc w:val="center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市行政审批服务局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5" w:hRule="atLeast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一件事一次办业务经费（12345热线话务、临聘人员、办公经费）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12345政府服务热线及一件事一次办窗口临聘人员工资及办公费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邵阳市行政审批服务局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贺利平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一次性□        新增□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2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万元，4.其它资金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36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一件事一次办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5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12345热线及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窗口正常运转，服务好群众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08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保障窗口正常运转，服务好群众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8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保障临聘人员工资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4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时效指标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定期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对人员进行考核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7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461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316" w:hRule="atLeast"/>
          <w:jc w:val="center"/>
        </w:trPr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42" w:hRule="atLeast"/>
          <w:jc w:val="center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市行政审批服务局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5" w:hRule="atLeast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一件事一次办业务经费（政务服务运维经费）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保障政务大厅行政审批及政务服务业务的顺利开展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邵阳市行政审批服务局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贺利平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一次性□        新增</w:t>
            </w: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2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100万元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万元，3.市级财政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100万元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，4.其它资金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36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一件事一次办业务</w:t>
            </w:r>
            <w:bookmarkStart w:id="0" w:name="_GoBack"/>
            <w:bookmarkEnd w:id="0"/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5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保障政务大厅行政审批及政务服务业务的顺利开展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，服务好群众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08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保障政务大厅行政审批及政务服务业务的顺利开展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，服务好群众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8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自助服务区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质量指标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让群众只跑一次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6" w:hRule="atLeast"/>
          <w:jc w:val="center"/>
        </w:trPr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时效指标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完成第二批一件事一次办事项梳理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24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7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461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316" w:hRule="atLeast"/>
          <w:jc w:val="center"/>
        </w:trPr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p/>
    <w:tbl>
      <w:tblPr>
        <w:tblStyle w:val="3"/>
        <w:tblW w:w="9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845"/>
        <w:gridCol w:w="15"/>
        <w:gridCol w:w="735"/>
        <w:gridCol w:w="205"/>
        <w:gridCol w:w="1056"/>
        <w:gridCol w:w="1044"/>
        <w:gridCol w:w="2008"/>
        <w:gridCol w:w="937"/>
        <w:gridCol w:w="15"/>
        <w:gridCol w:w="1465"/>
        <w:gridCol w:w="1480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42" w:hRule="atLeast"/>
          <w:jc w:val="center"/>
        </w:trPr>
        <w:tc>
          <w:tcPr>
            <w:tcW w:w="9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市行政审批服务局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15" w:hRule="atLeast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电子政务办项目经费划转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政府网站、电子政务外网，12345政府热线安全运维。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邵阳市行政审批服务局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贺利平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一次性□        新增 □  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2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万元，4.其它资金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36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6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电子政务外网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5" w:hRule="atLeast"/>
          <w:jc w:val="center"/>
        </w:trPr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政府网站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3、12345政府热线平台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59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政府网站、电子政务外网，12345政府热线安全运维。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政府网站、电子政务外网，12345政府热线安全运维。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保障电子政务外网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安全运维。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2、保障12345政府服务热线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安全运维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bidi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3、保障政府网站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安全运维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效  益   指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服务对象满意度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提高群众满意度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21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bidi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366" w:hRule="atLeast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176" w:hRule="atLeast"/>
          <w:jc w:val="center"/>
        </w:trPr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bidi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bidi w:val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B117F"/>
    <w:multiLevelType w:val="singleLevel"/>
    <w:tmpl w:val="98BB11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3ADD"/>
    <w:rsid w:val="026842A5"/>
    <w:rsid w:val="0402515D"/>
    <w:rsid w:val="15022B92"/>
    <w:rsid w:val="1B232B35"/>
    <w:rsid w:val="1CC42E09"/>
    <w:rsid w:val="1EA90F21"/>
    <w:rsid w:val="20933EDB"/>
    <w:rsid w:val="20F207AB"/>
    <w:rsid w:val="2130691D"/>
    <w:rsid w:val="26214D10"/>
    <w:rsid w:val="271E5D79"/>
    <w:rsid w:val="294D613F"/>
    <w:rsid w:val="29ED6DE1"/>
    <w:rsid w:val="2A0A0B86"/>
    <w:rsid w:val="2D5A7B65"/>
    <w:rsid w:val="2F987A12"/>
    <w:rsid w:val="324963D5"/>
    <w:rsid w:val="332D04CB"/>
    <w:rsid w:val="38B97E79"/>
    <w:rsid w:val="3C9C5D72"/>
    <w:rsid w:val="3F2B3ADD"/>
    <w:rsid w:val="3FBD53F3"/>
    <w:rsid w:val="46FA7F33"/>
    <w:rsid w:val="47250432"/>
    <w:rsid w:val="480A1266"/>
    <w:rsid w:val="49DC32D6"/>
    <w:rsid w:val="4CCE0B43"/>
    <w:rsid w:val="4DCB651B"/>
    <w:rsid w:val="4E0349DC"/>
    <w:rsid w:val="4FEF16C7"/>
    <w:rsid w:val="555F4CA4"/>
    <w:rsid w:val="55A256AF"/>
    <w:rsid w:val="567F1F23"/>
    <w:rsid w:val="57D26DE9"/>
    <w:rsid w:val="599A4578"/>
    <w:rsid w:val="5C294810"/>
    <w:rsid w:val="62F07AD4"/>
    <w:rsid w:val="66EA4009"/>
    <w:rsid w:val="69235B3D"/>
    <w:rsid w:val="6995013A"/>
    <w:rsid w:val="6C5E73CB"/>
    <w:rsid w:val="6F89426D"/>
    <w:rsid w:val="713D1BE4"/>
    <w:rsid w:val="785C2F02"/>
    <w:rsid w:val="7B4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2020-02-04T03:10:00Z</dcterms:created>
  <dc:creator>Administrator</dc:creator>
  <cp:lastModifiedBy>Administrator</cp:lastModifiedBy>
  <dcterms:modified xsi:type="dcterms:W3CDTF">2020-02-17T03:21:33Z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